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1708</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p>
    <w:p>
      <w:pPr>
        <w:spacing w:before="0" w:after="0"/>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86MS0061-01-2025-008445-57</w:t>
      </w:r>
    </w:p>
    <w:p>
      <w:pPr>
        <w:spacing w:before="0" w:after="0"/>
        <w:jc w:val="right"/>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p>
    <w:p>
      <w:pPr>
        <w:spacing w:before="0" w:after="0"/>
        <w:rPr>
          <w:sz w:val="27"/>
          <w:szCs w:val="27"/>
        </w:rPr>
      </w:pPr>
      <w:r>
        <w:rPr>
          <w:rFonts w:ascii="Times New Roman" w:eastAsia="Times New Roman" w:hAnsi="Times New Roman" w:cs="Times New Roman"/>
          <w:sz w:val="27"/>
          <w:szCs w:val="27"/>
        </w:rPr>
        <w:t xml:space="preserve">24 </w:t>
      </w:r>
      <w:r>
        <w:rPr>
          <w:rFonts w:ascii="Times New Roman" w:eastAsia="Times New Roman" w:hAnsi="Times New Roman" w:cs="Times New Roman"/>
          <w:sz w:val="27"/>
          <w:szCs w:val="27"/>
        </w:rPr>
        <w:t>сентября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w:t>
      </w:r>
      <w:r>
        <w:rPr>
          <w:rFonts w:ascii="Times New Roman" w:eastAsia="Times New Roman" w:hAnsi="Times New Roman" w:cs="Times New Roman"/>
          <w:sz w:val="27"/>
          <w:szCs w:val="27"/>
        </w:rPr>
        <w:t xml:space="preserve"> – Югры Романова И.А.,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5 ст. 12.15 КоАП РФ, в отношении </w:t>
      </w:r>
      <w:r>
        <w:rPr>
          <w:rFonts w:ascii="Times New Roman" w:eastAsia="Times New Roman" w:hAnsi="Times New Roman" w:cs="Times New Roman"/>
          <w:sz w:val="27"/>
          <w:szCs w:val="27"/>
        </w:rPr>
        <w:t>Елманбетова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Насипли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Тахировна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33rplc-1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567"/>
        <w:jc w:val="center"/>
        <w:rPr>
          <w:sz w:val="27"/>
          <w:szCs w:val="27"/>
        </w:rPr>
      </w:pPr>
      <w:r>
        <w:rPr>
          <w:sz w:val="27"/>
          <w:szCs w:val="27"/>
        </w:rPr>
        <w:tab/>
      </w:r>
      <w:r>
        <w:rPr>
          <w:rFonts w:ascii="Times New Roman" w:eastAsia="Times New Roman" w:hAnsi="Times New Roman" w:cs="Times New Roman"/>
          <w:sz w:val="27"/>
          <w:szCs w:val="27"/>
        </w:rPr>
        <w:t>установил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34rplc-14"/>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Елманбетова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UserDefinedgrp-35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6rplc-2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выехала на полосу</w:t>
      </w:r>
      <w:r>
        <w:rPr>
          <w:rFonts w:ascii="Times New Roman" w:eastAsia="Times New Roman" w:hAnsi="Times New Roman" w:cs="Times New Roman"/>
          <w:sz w:val="27"/>
          <w:szCs w:val="27"/>
        </w:rPr>
        <w:t>, предназначенн</w:t>
      </w:r>
      <w:r>
        <w:rPr>
          <w:rFonts w:ascii="Times New Roman" w:eastAsia="Times New Roman" w:hAnsi="Times New Roman" w:cs="Times New Roman"/>
          <w:sz w:val="27"/>
          <w:szCs w:val="27"/>
        </w:rPr>
        <w:t>ую</w:t>
      </w:r>
      <w:r>
        <w:rPr>
          <w:rFonts w:ascii="Times New Roman" w:eastAsia="Times New Roman" w:hAnsi="Times New Roman" w:cs="Times New Roman"/>
          <w:sz w:val="27"/>
          <w:szCs w:val="27"/>
        </w:rPr>
        <w:t xml:space="preserve"> для встречного движения, </w:t>
      </w:r>
      <w:r>
        <w:rPr>
          <w:rFonts w:ascii="Times New Roman" w:eastAsia="Times New Roman" w:hAnsi="Times New Roman" w:cs="Times New Roman"/>
          <w:sz w:val="27"/>
          <w:szCs w:val="27"/>
        </w:rPr>
        <w:t xml:space="preserve">в нарушении дорожной разметки 1.3 и допустила столкновение с транспортным средством </w:t>
      </w:r>
      <w:r>
        <w:rPr>
          <w:rStyle w:val="cat-CarMakeModelgrp-25rplc-21"/>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UserDefinedgrp-36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7rplc-2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чем нарушил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повторно </w:t>
      </w:r>
      <w:r>
        <w:rPr>
          <w:rFonts w:ascii="Times New Roman" w:eastAsia="Times New Roman" w:hAnsi="Times New Roman" w:cs="Times New Roman"/>
          <w:sz w:val="27"/>
          <w:szCs w:val="27"/>
        </w:rPr>
        <w:t>в течение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Елманбетова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пояснил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что </w:t>
      </w:r>
      <w:r>
        <w:rPr>
          <w:rFonts w:ascii="Times New Roman" w:eastAsia="Times New Roman" w:hAnsi="Times New Roman" w:cs="Times New Roman"/>
          <w:sz w:val="27"/>
          <w:szCs w:val="27"/>
        </w:rPr>
        <w:t xml:space="preserve">с нарушением </w:t>
      </w:r>
      <w:r>
        <w:rPr>
          <w:rFonts w:ascii="Times New Roman" w:eastAsia="Times New Roman" w:hAnsi="Times New Roman" w:cs="Times New Roman"/>
          <w:sz w:val="27"/>
          <w:szCs w:val="27"/>
        </w:rPr>
        <w:t>согласна</w:t>
      </w:r>
      <w:r>
        <w:rPr>
          <w:rFonts w:ascii="Times New Roman" w:eastAsia="Times New Roman" w:hAnsi="Times New Roman" w:cs="Times New Roman"/>
          <w:sz w:val="27"/>
          <w:szCs w:val="27"/>
        </w:rPr>
        <w:t>, при совершении ДТП выехала на встречную полосу движения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Елманбетоваой</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 ХМ 677778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11.09</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-объяснением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Елманбетовой</w:t>
      </w:r>
      <w:r>
        <w:rPr>
          <w:rFonts w:ascii="Times New Roman" w:eastAsia="Times New Roman" w:hAnsi="Times New Roman" w:cs="Times New Roman"/>
          <w:sz w:val="27"/>
          <w:szCs w:val="27"/>
        </w:rPr>
        <w:t xml:space="preserve"> Н.Т., согласно которых, она при выезде со двора с правой стороны увидела </w:t>
      </w:r>
      <w:r>
        <w:rPr>
          <w:rFonts w:ascii="Times New Roman" w:eastAsia="Times New Roman" w:hAnsi="Times New Roman" w:cs="Times New Roman"/>
          <w:sz w:val="27"/>
          <w:szCs w:val="27"/>
        </w:rPr>
        <w:t xml:space="preserve">транспортное средство, которое двигалось в ее сторону, во избежание столкновения, резко повернула влево, тем самым допустила столкновение с автомобилем </w:t>
      </w:r>
      <w:r>
        <w:rPr>
          <w:rStyle w:val="cat-CarMakeModelgrp-25rplc-2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Вину признает;</w:t>
      </w:r>
    </w:p>
    <w:p>
      <w:pPr>
        <w:spacing w:before="0" w:after="0"/>
        <w:jc w:val="both"/>
        <w:rPr>
          <w:sz w:val="27"/>
          <w:szCs w:val="27"/>
        </w:rPr>
      </w:pP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Слободяник</w:t>
      </w:r>
      <w:r>
        <w:rPr>
          <w:rFonts w:ascii="Times New Roman" w:eastAsia="Times New Roman" w:hAnsi="Times New Roman" w:cs="Times New Roman"/>
          <w:sz w:val="27"/>
          <w:szCs w:val="27"/>
        </w:rPr>
        <w:t xml:space="preserve"> С.Н., согласно которых, он двигался по ул. Маяковского в крайней левой полосе, остановился в потоке. Впереди него стоящий автомобиль пропуск</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л выезжающий </w:t>
      </w:r>
      <w:r>
        <w:rPr>
          <w:rFonts w:ascii="Times New Roman" w:eastAsia="Times New Roman" w:hAnsi="Times New Roman" w:cs="Times New Roman"/>
          <w:sz w:val="27"/>
          <w:szCs w:val="27"/>
        </w:rPr>
        <w:t>со двора автомобиль Лада Приора.</w:t>
      </w:r>
      <w:r>
        <w:rPr>
          <w:rFonts w:ascii="Times New Roman" w:eastAsia="Times New Roman" w:hAnsi="Times New Roman" w:cs="Times New Roman"/>
          <w:sz w:val="27"/>
          <w:szCs w:val="27"/>
        </w:rPr>
        <w:t xml:space="preserve"> Выезжая на полосу встречного движения Лада Приора приняла влево и допустила столкновение с его автомобилем; </w:t>
      </w:r>
    </w:p>
    <w:p>
      <w:pPr>
        <w:spacing w:before="0" w:after="0"/>
        <w:jc w:val="both"/>
        <w:rPr>
          <w:sz w:val="27"/>
          <w:szCs w:val="27"/>
        </w:rPr>
      </w:pPr>
      <w:r>
        <w:rPr>
          <w:rFonts w:ascii="Times New Roman" w:eastAsia="Times New Roman" w:hAnsi="Times New Roman" w:cs="Times New Roman"/>
          <w:sz w:val="27"/>
          <w:szCs w:val="27"/>
        </w:rPr>
        <w:t>-схема места совершения правонарушения;</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ИДПС ОБДПС ГАИ ГУМВД России по г. Сургуту</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дислокация знаков и разметки;</w:t>
      </w:r>
    </w:p>
    <w:p>
      <w:pPr>
        <w:spacing w:before="0" w:after="0"/>
        <w:jc w:val="both"/>
        <w:rPr>
          <w:sz w:val="27"/>
          <w:szCs w:val="27"/>
        </w:rPr>
      </w:pPr>
      <w:r>
        <w:rPr>
          <w:rFonts w:ascii="Times New Roman" w:eastAsia="Times New Roman" w:hAnsi="Times New Roman" w:cs="Times New Roman"/>
          <w:sz w:val="27"/>
          <w:szCs w:val="27"/>
        </w:rPr>
        <w:t xml:space="preserve">- копия постановления от </w:t>
      </w:r>
      <w:r>
        <w:rPr>
          <w:rFonts w:ascii="Times New Roman" w:eastAsia="Times New Roman" w:hAnsi="Times New Roman" w:cs="Times New Roman"/>
          <w:sz w:val="27"/>
          <w:szCs w:val="27"/>
        </w:rPr>
        <w:t>17.04.2025</w:t>
      </w:r>
      <w:r>
        <w:rPr>
          <w:rFonts w:ascii="Times New Roman" w:eastAsia="Times New Roman" w:hAnsi="Times New Roman" w:cs="Times New Roman"/>
          <w:sz w:val="27"/>
          <w:szCs w:val="27"/>
        </w:rPr>
        <w:t xml:space="preserve">, согласно которого </w:t>
      </w:r>
      <w:r>
        <w:rPr>
          <w:rFonts w:ascii="Times New Roman" w:eastAsia="Times New Roman" w:hAnsi="Times New Roman" w:cs="Times New Roman"/>
          <w:sz w:val="27"/>
          <w:szCs w:val="27"/>
        </w:rPr>
        <w:t>Елманбетовой</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 xml:space="preserve">. за совершение административного правонарушения, предусмотренного ч. 4 ст. 12.15 КоАП РФ, назначено административное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рублей. Постановление вступило в законную силу </w:t>
      </w:r>
      <w:r>
        <w:rPr>
          <w:rFonts w:ascii="Times New Roman" w:eastAsia="Times New Roman" w:hAnsi="Times New Roman" w:cs="Times New Roman"/>
          <w:sz w:val="27"/>
          <w:szCs w:val="27"/>
        </w:rPr>
        <w:t>28.04.2025</w:t>
      </w:r>
      <w:r>
        <w:rPr>
          <w:rFonts w:ascii="Times New Roman" w:eastAsia="Times New Roman" w:hAnsi="Times New Roman" w:cs="Times New Roman"/>
          <w:sz w:val="27"/>
          <w:szCs w:val="27"/>
        </w:rPr>
        <w:t>, штраф оплачен;</w:t>
      </w:r>
    </w:p>
    <w:p>
      <w:pPr>
        <w:spacing w:before="0" w:after="0"/>
        <w:jc w:val="both"/>
        <w:rPr>
          <w:sz w:val="27"/>
          <w:szCs w:val="27"/>
        </w:rPr>
      </w:pPr>
      <w:r>
        <w:rPr>
          <w:rFonts w:ascii="Times New Roman" w:eastAsia="Times New Roman" w:hAnsi="Times New Roman" w:cs="Times New Roman"/>
          <w:sz w:val="27"/>
          <w:szCs w:val="27"/>
        </w:rPr>
        <w:t>-видеозапись правонарушения.</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Оценив представленные доказательства по правилам ст. 26.11 КоАП </w:t>
      </w:r>
      <w:r>
        <w:rPr>
          <w:rFonts w:ascii="Times New Roman" w:eastAsia="Times New Roman" w:hAnsi="Times New Roman" w:cs="Times New Roman"/>
          <w:sz w:val="27"/>
          <w:szCs w:val="27"/>
        </w:rPr>
        <w:t>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w:t>
      </w:r>
      <w:r>
        <w:rPr>
          <w:rFonts w:ascii="Times New Roman" w:eastAsia="Times New Roman" w:hAnsi="Times New Roman" w:cs="Times New Roman"/>
          <w:sz w:val="27"/>
          <w:szCs w:val="27"/>
        </w:rPr>
        <w:t xml:space="preserve"> судья признает их относимыми и допустимыми, а в своей совокупности достаточными для вывода о виновности </w:t>
      </w:r>
      <w:r>
        <w:rPr>
          <w:rFonts w:ascii="Times New Roman" w:eastAsia="Times New Roman" w:hAnsi="Times New Roman" w:cs="Times New Roman"/>
          <w:sz w:val="27"/>
          <w:szCs w:val="27"/>
        </w:rPr>
        <w:t>Елманбетовой</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 поскольку они получены с соблюдением требований КоАП РФ и согласуются между собой.</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rPr>
          <w:sz w:val="27"/>
          <w:szCs w:val="27"/>
        </w:rPr>
      </w:pPr>
      <w:r>
        <w:rPr>
          <w:rFonts w:ascii="Times New Roman" w:eastAsia="Times New Roman" w:hAnsi="Times New Roman" w:cs="Times New Roman"/>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 приложением № </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к ПДД РФ дорожная разметка 1.</w:t>
      </w:r>
      <w:r>
        <w:rPr>
          <w:rFonts w:ascii="Times New Roman" w:eastAsia="Times New Roman" w:hAnsi="Times New Roman" w:cs="Times New Roman"/>
          <w:sz w:val="27"/>
          <w:szCs w:val="27"/>
        </w:rPr>
        <w:t>3 -</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В силу требований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xml:space="preserve"> дорожного движения и в соответствии с разъяснениями, изложенными в </w:t>
      </w:r>
      <w:hyperlink r:id="rId4" w:anchor="/document/72280274/entry/153" w:history="1">
        <w:r>
          <w:rPr>
            <w:rFonts w:ascii="Times New Roman" w:eastAsia="Times New Roman" w:hAnsi="Times New Roman" w:cs="Times New Roman"/>
            <w:color w:val="0000EE"/>
            <w:sz w:val="27"/>
            <w:szCs w:val="27"/>
          </w:rPr>
          <w:t>абзаце 5 п.</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pPr>
        <w:spacing w:before="0" w:after="0"/>
        <w:ind w:firstLine="567"/>
        <w:jc w:val="both"/>
        <w:rPr>
          <w:sz w:val="27"/>
          <w:szCs w:val="27"/>
        </w:rPr>
      </w:pPr>
      <w:r>
        <w:rPr>
          <w:rFonts w:ascii="Times New Roman" w:eastAsia="Times New Roman" w:hAnsi="Times New Roman" w:cs="Times New Roman"/>
          <w:sz w:val="27"/>
          <w:szCs w:val="27"/>
        </w:rPr>
        <w:t xml:space="preserve">Исходя из имеющей в материалах дела видеозаписи установлено, что автомобиль </w:t>
      </w:r>
      <w:r>
        <w:rPr>
          <w:rStyle w:val="cat-UserDefinedgrp-35rplc-4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6rplc-45"/>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выехал на полосу встречного движени</w:t>
      </w:r>
      <w:r>
        <w:rPr>
          <w:rFonts w:ascii="Times New Roman" w:eastAsia="Times New Roman" w:hAnsi="Times New Roman" w:cs="Times New Roman"/>
          <w:sz w:val="27"/>
          <w:szCs w:val="27"/>
        </w:rPr>
        <w:t>я, пересек дорожную разметку 1.3</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судом установлено, что </w:t>
      </w:r>
      <w:r>
        <w:rPr>
          <w:rFonts w:ascii="Times New Roman" w:eastAsia="Times New Roman" w:hAnsi="Times New Roman" w:cs="Times New Roman"/>
          <w:sz w:val="27"/>
          <w:szCs w:val="27"/>
        </w:rPr>
        <w:t>Елманбетова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нарушение </w:t>
      </w:r>
      <w:r>
        <w:rPr>
          <w:rFonts w:ascii="Times New Roman" w:eastAsia="Times New Roman" w:hAnsi="Times New Roman" w:cs="Times New Roman"/>
          <w:sz w:val="27"/>
          <w:szCs w:val="27"/>
        </w:rPr>
        <w:t xml:space="preserve">п.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Правил дорожного движения РФ совершил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w:t>
      </w:r>
      <w:r>
        <w:rPr>
          <w:rFonts w:ascii="Times New Roman" w:eastAsia="Times New Roman" w:hAnsi="Times New Roman" w:cs="Times New Roman"/>
          <w:sz w:val="27"/>
          <w:szCs w:val="27"/>
        </w:rPr>
        <w:t xml:space="preserve"> на полосу, предназначенную для встречного движения.</w:t>
      </w:r>
    </w:p>
    <w:p>
      <w:pPr>
        <w:spacing w:before="0" w:after="0"/>
        <w:ind w:firstLine="720"/>
        <w:jc w:val="both"/>
        <w:rPr>
          <w:sz w:val="27"/>
          <w:szCs w:val="27"/>
        </w:rPr>
      </w:pPr>
      <w:r>
        <w:rPr>
          <w:rFonts w:ascii="Times New Roman" w:eastAsia="Times New Roman" w:hAnsi="Times New Roman" w:cs="Times New Roman"/>
          <w:sz w:val="27"/>
          <w:szCs w:val="27"/>
        </w:rPr>
        <w:t>В силу</w:t>
      </w:r>
      <w:r>
        <w:rPr>
          <w:rFonts w:ascii="Times New Roman" w:eastAsia="Times New Roman" w:hAnsi="Times New Roman" w:cs="Times New Roman"/>
          <w:sz w:val="27"/>
          <w:szCs w:val="27"/>
        </w:rPr>
        <w:t xml:space="preserve"> </w:t>
      </w:r>
      <w:hyperlink r:id="rId5" w:history="1">
        <w:r>
          <w:rPr>
            <w:rFonts w:ascii="Times New Roman" w:eastAsia="Times New Roman" w:hAnsi="Times New Roman" w:cs="Times New Roman"/>
            <w:color w:val="0000EE"/>
            <w:sz w:val="27"/>
            <w:szCs w:val="27"/>
          </w:rPr>
          <w:t>пункт</w:t>
        </w:r>
        <w:r>
          <w:rPr>
            <w:rFonts w:ascii="Times New Roman" w:eastAsia="Times New Roman" w:hAnsi="Times New Roman" w:cs="Times New Roman"/>
            <w:color w:val="0000EE"/>
            <w:sz w:val="27"/>
            <w:szCs w:val="27"/>
          </w:rPr>
          <w:t>а</w:t>
        </w:r>
        <w:r>
          <w:rPr>
            <w:rFonts w:ascii="Times New Roman" w:eastAsia="Times New Roman" w:hAnsi="Times New Roman" w:cs="Times New Roman"/>
            <w:color w:val="0000EE"/>
            <w:sz w:val="27"/>
            <w:szCs w:val="27"/>
          </w:rPr>
          <w:t xml:space="preserve"> 2 части 1 статьи</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4.3</w:t>
        </w:r>
      </w:hyperlink>
      <w:r>
        <w:rPr>
          <w:rFonts w:ascii="Times New Roman" w:eastAsia="Times New Roman" w:hAnsi="Times New Roman" w:cs="Times New Roman"/>
          <w:sz w:val="27"/>
          <w:szCs w:val="27"/>
        </w:rPr>
        <w:t xml:space="preserve">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6" w:history="1">
        <w:r>
          <w:rPr>
            <w:rFonts w:ascii="Times New Roman" w:eastAsia="Times New Roman" w:hAnsi="Times New Roman" w:cs="Times New Roman"/>
            <w:color w:val="0000EE"/>
            <w:sz w:val="27"/>
            <w:szCs w:val="27"/>
          </w:rPr>
          <w:t>статьей</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4.6</w:t>
        </w:r>
      </w:hyperlink>
      <w:r>
        <w:rPr>
          <w:rFonts w:ascii="Times New Roman" w:eastAsia="Times New Roman" w:hAnsi="Times New Roman" w:cs="Times New Roman"/>
          <w:sz w:val="27"/>
          <w:szCs w:val="27"/>
        </w:rPr>
        <w:t xml:space="preserve"> названного Кодекса.</w:t>
      </w:r>
    </w:p>
    <w:p>
      <w:pPr>
        <w:spacing w:before="0" w:after="0"/>
        <w:ind w:firstLine="720"/>
        <w:jc w:val="both"/>
        <w:rPr>
          <w:sz w:val="27"/>
          <w:szCs w:val="27"/>
        </w:rPr>
      </w:pPr>
      <w:r>
        <w:rPr>
          <w:rFonts w:ascii="Times New Roman" w:eastAsia="Times New Roman" w:hAnsi="Times New Roman" w:cs="Times New Roman"/>
          <w:sz w:val="27"/>
          <w:szCs w:val="27"/>
        </w:rPr>
        <w:t>В соответствии со</w:t>
      </w:r>
      <w:r>
        <w:rPr>
          <w:rFonts w:ascii="Times New Roman" w:eastAsia="Times New Roman" w:hAnsi="Times New Roman" w:cs="Times New Roman"/>
          <w:sz w:val="27"/>
          <w:szCs w:val="27"/>
        </w:rPr>
        <w:t xml:space="preserve">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w:t>
      </w:r>
      <w:r>
        <w:rPr>
          <w:rFonts w:ascii="Times New Roman" w:eastAsia="Times New Roman" w:hAnsi="Times New Roman" w:cs="Times New Roman"/>
          <w:sz w:val="27"/>
          <w:szCs w:val="27"/>
        </w:rPr>
        <w:t>наказания до истечения одного года со дня окончания исполнения данного постановления.</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Постановлением от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.04.2025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Елманбетова</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 совершение административного правонарушения, предусмотренное ч. 4 ст. 12.15 КоАП РФ, подвергнут</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административному наказанию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рублей. Постановление вступило в законную силу </w:t>
      </w:r>
      <w:r>
        <w:rPr>
          <w:rFonts w:ascii="Times New Roman" w:eastAsia="Times New Roman" w:hAnsi="Times New Roman" w:cs="Times New Roman"/>
          <w:sz w:val="27"/>
          <w:szCs w:val="27"/>
        </w:rPr>
        <w:t>28.04.2025</w:t>
      </w:r>
      <w:r>
        <w:rPr>
          <w:rFonts w:ascii="Times New Roman" w:eastAsia="Times New Roman" w:hAnsi="Times New Roman" w:cs="Times New Roman"/>
          <w:sz w:val="27"/>
          <w:szCs w:val="27"/>
        </w:rPr>
        <w:t xml:space="preserve">, штраф по постановлению </w:t>
      </w:r>
      <w:r>
        <w:rPr>
          <w:rFonts w:ascii="Times New Roman" w:eastAsia="Times New Roman" w:hAnsi="Times New Roman" w:cs="Times New Roman"/>
          <w:sz w:val="27"/>
          <w:szCs w:val="27"/>
        </w:rPr>
        <w:t>оплачен</w:t>
      </w:r>
      <w:r>
        <w:rPr>
          <w:rFonts w:ascii="Times New Roman" w:eastAsia="Times New Roman" w:hAnsi="Times New Roman" w:cs="Times New Roman"/>
          <w:sz w:val="27"/>
          <w:szCs w:val="27"/>
        </w:rPr>
        <w:t xml:space="preserve">. Учитывая, что </w:t>
      </w:r>
      <w:r>
        <w:rPr>
          <w:rFonts w:ascii="Times New Roman" w:eastAsia="Times New Roman" w:hAnsi="Times New Roman" w:cs="Times New Roman"/>
          <w:sz w:val="27"/>
          <w:szCs w:val="27"/>
        </w:rPr>
        <w:t>10.09.2025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Елманбетова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повторно совершил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данное правонарушение,</w:t>
      </w:r>
      <w:r>
        <w:rPr>
          <w:rFonts w:ascii="Roboto" w:eastAsia="Roboto" w:hAnsi="Roboto" w:cs="Roboto"/>
          <w:sz w:val="27"/>
          <w:szCs w:val="27"/>
        </w:rPr>
        <w:t xml:space="preserve"> </w:t>
      </w:r>
      <w:r>
        <w:rPr>
          <w:rFonts w:ascii="Times New Roman" w:eastAsia="Times New Roman" w:hAnsi="Times New Roman" w:cs="Times New Roman"/>
          <w:sz w:val="27"/>
          <w:szCs w:val="27"/>
        </w:rPr>
        <w:t xml:space="preserve">то в </w:t>
      </w:r>
      <w:r>
        <w:rPr>
          <w:rFonts w:ascii="Times New Roman" w:eastAsia="Times New Roman" w:hAnsi="Times New Roman" w:cs="Times New Roman"/>
          <w:sz w:val="27"/>
          <w:szCs w:val="27"/>
        </w:rPr>
        <w:t>ее</w:t>
      </w:r>
      <w:r>
        <w:rPr>
          <w:rFonts w:ascii="Times New Roman" w:eastAsia="Times New Roman" w:hAnsi="Times New Roman" w:cs="Times New Roman"/>
          <w:sz w:val="27"/>
          <w:szCs w:val="27"/>
        </w:rPr>
        <w:t xml:space="preserve"> действиях содержится состав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 xml:space="preserve">правонарушения по </w:t>
      </w:r>
      <w:hyperlink r:id="rId7" w:anchor="/document/12125267/entry/121505" w:history="1">
        <w:r>
          <w:rPr>
            <w:rFonts w:ascii="Times New Roman" w:eastAsia="Times New Roman" w:hAnsi="Times New Roman" w:cs="Times New Roman"/>
            <w:color w:val="0000EE"/>
            <w:sz w:val="27"/>
            <w:szCs w:val="27"/>
          </w:rPr>
          <w:t>части</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5</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статьи</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12</w:t>
        </w:r>
        <w:r>
          <w:rPr>
            <w:rFonts w:ascii="Times New Roman" w:eastAsia="Times New Roman" w:hAnsi="Times New Roman" w:cs="Times New Roman"/>
            <w:i/>
            <w:iCs/>
            <w:color w:val="0000EE"/>
            <w:sz w:val="27"/>
            <w:szCs w:val="27"/>
          </w:rPr>
          <w:t>.</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Кодекса</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Российской Федерации об административных правонарушениях.</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Елманбетовой</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повторное совершение административного правонарушения, предусмотренного частью 4 ст. 12.15 КоАП РФ, а именно,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ее</w:t>
      </w:r>
      <w:r>
        <w:rPr>
          <w:rFonts w:ascii="Times New Roman" w:eastAsia="Times New Roman" w:hAnsi="Times New Roman" w:cs="Times New Roman"/>
          <w:sz w:val="27"/>
          <w:szCs w:val="27"/>
        </w:rPr>
        <w:t xml:space="preserve">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административную ответственность, предусмотренных ст. 4.2 КоАП РФ, судом не установлено.</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Pr>
          <w:rFonts w:ascii="Times New Roman" w:eastAsia="Times New Roman" w:hAnsi="Times New Roman" w:cs="Times New Roman"/>
          <w:sz w:val="27"/>
          <w:szCs w:val="27"/>
        </w:rPr>
        <w:t>Елманбетова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привлека</w:t>
      </w:r>
      <w:r>
        <w:rPr>
          <w:rFonts w:ascii="Times New Roman" w:eastAsia="Times New Roman" w:hAnsi="Times New Roman" w:cs="Times New Roman"/>
          <w:sz w:val="27"/>
          <w:szCs w:val="27"/>
        </w:rPr>
        <w:t>лась</w:t>
      </w:r>
      <w:r>
        <w:rPr>
          <w:rFonts w:ascii="Times New Roman" w:eastAsia="Times New Roman" w:hAnsi="Times New Roman" w:cs="Times New Roman"/>
          <w:sz w:val="27"/>
          <w:szCs w:val="27"/>
        </w:rPr>
        <w:t xml:space="preserve"> к административной ответственности за нарушение Правил дорожного движения, по которому срок, предусмотренный ст. 4.6 КоАП РФ, не истек.</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Елманбетовой</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отсутствие смягчающих обстоятельств, </w:t>
      </w:r>
      <w:r>
        <w:rPr>
          <w:rFonts w:ascii="Times New Roman" w:eastAsia="Times New Roman" w:hAnsi="Times New Roman" w:cs="Times New Roman"/>
          <w:sz w:val="27"/>
          <w:szCs w:val="27"/>
        </w:rPr>
        <w:t xml:space="preserve">суд считает </w:t>
      </w:r>
      <w:r>
        <w:rPr>
          <w:rFonts w:ascii="Times New Roman" w:eastAsia="Times New Roman" w:hAnsi="Times New Roman" w:cs="Times New Roman"/>
          <w:sz w:val="27"/>
          <w:szCs w:val="27"/>
        </w:rPr>
        <w:t>необходимым</w:t>
      </w:r>
      <w:r>
        <w:rPr>
          <w:rFonts w:ascii="Times New Roman" w:eastAsia="Times New Roman" w:hAnsi="Times New Roman" w:cs="Times New Roman"/>
          <w:sz w:val="27"/>
          <w:szCs w:val="27"/>
        </w:rPr>
        <w:t xml:space="preserve"> назначить лицу административное наказание в виде </w:t>
      </w:r>
      <w:r>
        <w:rPr>
          <w:rFonts w:ascii="Times New Roman" w:eastAsia="Times New Roman" w:hAnsi="Times New Roman" w:cs="Times New Roman"/>
          <w:sz w:val="27"/>
          <w:szCs w:val="27"/>
        </w:rPr>
        <w:t>лишения права управления транспортными средствами</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w:t>
      </w:r>
      <w:r>
        <w:rPr>
          <w:rFonts w:ascii="Times New Roman" w:eastAsia="Times New Roman" w:hAnsi="Times New Roman" w:cs="Times New Roman"/>
          <w:sz w:val="27"/>
          <w:szCs w:val="27"/>
        </w:rPr>
        <w:t>выше</w:t>
      </w:r>
      <w:r>
        <w:rPr>
          <w:rFonts w:ascii="Times New Roman" w:eastAsia="Times New Roman" w:hAnsi="Times New Roman" w:cs="Times New Roman"/>
          <w:sz w:val="27"/>
          <w:szCs w:val="27"/>
        </w:rPr>
        <w:t>изложенного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 руководствуясь ст.ст. 29.9-29.1</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 xml:space="preserve"> К</w:t>
      </w:r>
      <w:r>
        <w:rPr>
          <w:rFonts w:ascii="Times New Roman" w:eastAsia="Times New Roman" w:hAnsi="Times New Roman" w:cs="Times New Roman"/>
          <w:sz w:val="27"/>
          <w:szCs w:val="27"/>
        </w:rPr>
        <w:t>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Елманбетову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Насипли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Тахировну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и назначить </w:t>
      </w:r>
      <w:r>
        <w:rPr>
          <w:rFonts w:ascii="Times New Roman" w:eastAsia="Times New Roman" w:hAnsi="Times New Roman" w:cs="Times New Roman"/>
          <w:sz w:val="27"/>
          <w:szCs w:val="27"/>
        </w:rPr>
        <w:t xml:space="preserve">административное </w:t>
      </w:r>
      <w:r>
        <w:rPr>
          <w:rFonts w:ascii="Times New Roman" w:eastAsia="Times New Roman" w:hAnsi="Times New Roman" w:cs="Times New Roman"/>
          <w:sz w:val="27"/>
          <w:szCs w:val="27"/>
        </w:rPr>
        <w:t>наказани</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в виде </w:t>
      </w:r>
      <w:r>
        <w:rPr>
          <w:rFonts w:ascii="Times New Roman" w:eastAsia="Times New Roman" w:hAnsi="Times New Roman" w:cs="Times New Roman"/>
          <w:sz w:val="27"/>
          <w:szCs w:val="27"/>
        </w:rPr>
        <w:t>лишения права управления транспортными средствами на срок</w:t>
      </w:r>
      <w:r>
        <w:rPr>
          <w:rFonts w:ascii="Times New Roman" w:eastAsia="Times New Roman" w:hAnsi="Times New Roman" w:cs="Times New Roman"/>
          <w:sz w:val="27"/>
          <w:szCs w:val="27"/>
        </w:rPr>
        <w:t xml:space="preserve"> 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один</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w:t>
      </w:r>
    </w:p>
    <w:p>
      <w:pPr>
        <w:spacing w:before="0" w:after="0"/>
        <w:ind w:firstLine="708"/>
        <w:jc w:val="both"/>
        <w:rPr>
          <w:sz w:val="27"/>
          <w:szCs w:val="27"/>
        </w:rPr>
      </w:pPr>
      <w:r>
        <w:rPr>
          <w:rFonts w:ascii="Times New Roman" w:eastAsia="Times New Roman" w:hAnsi="Times New Roman" w:cs="Times New Roman"/>
          <w:sz w:val="27"/>
          <w:szCs w:val="27"/>
        </w:rPr>
        <w:t xml:space="preserve">Обязать </w:t>
      </w:r>
      <w:r>
        <w:rPr>
          <w:rFonts w:ascii="Times New Roman" w:eastAsia="Times New Roman" w:hAnsi="Times New Roman" w:cs="Times New Roman"/>
          <w:sz w:val="27"/>
          <w:szCs w:val="27"/>
        </w:rPr>
        <w:t>Елманбетову</w:t>
      </w:r>
      <w:r>
        <w:rPr>
          <w:rFonts w:ascii="Times New Roman" w:eastAsia="Times New Roman" w:hAnsi="Times New Roman" w:cs="Times New Roman"/>
          <w:sz w:val="27"/>
          <w:szCs w:val="27"/>
        </w:rPr>
        <w:t xml:space="preserve"> Н.Т</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течение трех рабочих дней со дня вступления в законную силу настоящего постановления сдать </w:t>
      </w:r>
      <w:r>
        <w:rPr>
          <w:rFonts w:ascii="Times New Roman" w:eastAsia="Times New Roman" w:hAnsi="Times New Roman" w:cs="Times New Roman"/>
          <w:sz w:val="27"/>
          <w:szCs w:val="27"/>
        </w:rPr>
        <w:t>документы, предусмотренные ч. 1-3.1 ст.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r>
        <w:rPr>
          <w:rFonts w:ascii="Times New Roman" w:eastAsia="Times New Roman" w:hAnsi="Times New Roman" w:cs="Times New Roman"/>
          <w:sz w:val="27"/>
          <w:szCs w:val="27"/>
        </w:rPr>
        <w:t>.</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Разъяснить, что в случае уклонения от сдачи водительского удостоверения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jc w:val="both"/>
        <w:rPr>
          <w:sz w:val="20"/>
          <w:szCs w:val="20"/>
        </w:rPr>
      </w:pPr>
      <w:r>
        <w:rPr>
          <w:rFonts w:ascii="Times New Roman" w:eastAsia="Times New Roman" w:hAnsi="Times New Roman" w:cs="Times New Roman"/>
          <w:sz w:val="20"/>
          <w:szCs w:val="20"/>
        </w:rPr>
        <w:t xml:space="preserve">КОПИЯ ВЕРНА </w:t>
      </w:r>
    </w:p>
    <w:p>
      <w:pPr>
        <w:spacing w:before="0" w:after="0"/>
        <w:jc w:val="both"/>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 судьи судебного участка №6</w:t>
      </w:r>
      <w:r>
        <w:rPr>
          <w:rFonts w:ascii="Times New Roman" w:eastAsia="Times New Roman" w:hAnsi="Times New Roman" w:cs="Times New Roman"/>
          <w:sz w:val="20"/>
          <w:szCs w:val="20"/>
        </w:rPr>
        <w:t xml:space="preserve"> Сургутского</w:t>
      </w:r>
    </w:p>
    <w:p>
      <w:pPr>
        <w:spacing w:before="0" w:after="0"/>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jc w:val="both"/>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jc w:val="both"/>
        <w:rPr>
          <w:sz w:val="20"/>
          <w:szCs w:val="20"/>
        </w:rPr>
      </w:pPr>
      <w:r>
        <w:rPr>
          <w:rFonts w:ascii="Times New Roman" w:eastAsia="Times New Roman" w:hAnsi="Times New Roman" w:cs="Times New Roman"/>
          <w:sz w:val="20"/>
          <w:szCs w:val="20"/>
        </w:rPr>
        <w:t xml:space="preserve">24 </w:t>
      </w:r>
      <w:r>
        <w:rPr>
          <w:rFonts w:ascii="Times New Roman" w:eastAsia="Times New Roman" w:hAnsi="Times New Roman" w:cs="Times New Roman"/>
          <w:sz w:val="20"/>
          <w:szCs w:val="20"/>
        </w:rPr>
        <w:t>сентября</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2025</w:t>
      </w:r>
      <w:r>
        <w:rPr>
          <w:rFonts w:ascii="Times New Roman" w:eastAsia="Times New Roman" w:hAnsi="Times New Roman" w:cs="Times New Roman"/>
          <w:sz w:val="20"/>
          <w:szCs w:val="20"/>
        </w:rPr>
        <w:t xml:space="preserve">_ года </w:t>
      </w:r>
    </w:p>
    <w:p>
      <w:pPr>
        <w:spacing w:before="0" w:after="0"/>
        <w:jc w:val="both"/>
        <w:rPr>
          <w:sz w:val="20"/>
          <w:szCs w:val="20"/>
        </w:rPr>
      </w:pPr>
      <w:r>
        <w:rPr>
          <w:rFonts w:ascii="Times New Roman" w:eastAsia="Times New Roman" w:hAnsi="Times New Roman" w:cs="Times New Roman"/>
          <w:sz w:val="20"/>
          <w:szCs w:val="20"/>
        </w:rPr>
        <w:t xml:space="preserve">Подлинный документ находится в деле № </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1708</w:t>
      </w:r>
      <w:r>
        <w:rPr>
          <w:rFonts w:ascii="Times New Roman" w:eastAsia="Times New Roman" w:hAnsi="Times New Roman" w:cs="Times New Roman"/>
          <w:sz w:val="20"/>
          <w:szCs w:val="20"/>
        </w:rPr>
        <w:t>-260</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10">
    <w:name w:val="cat-UserDefined grp-33 rplc-10"/>
    <w:basedOn w:val="DefaultParagraphFont"/>
  </w:style>
  <w:style w:type="character" w:customStyle="1" w:styleId="cat-UserDefinedgrp-34rplc-14">
    <w:name w:val="cat-UserDefined grp-34 rplc-14"/>
    <w:basedOn w:val="DefaultParagraphFont"/>
  </w:style>
  <w:style w:type="character" w:customStyle="1" w:styleId="cat-UserDefinedgrp-35rplc-19">
    <w:name w:val="cat-UserDefined grp-35 rplc-19"/>
    <w:basedOn w:val="DefaultParagraphFont"/>
  </w:style>
  <w:style w:type="character" w:customStyle="1" w:styleId="cat-CarNumbergrp-26rplc-20">
    <w:name w:val="cat-CarNumber grp-26 rplc-20"/>
    <w:basedOn w:val="DefaultParagraphFont"/>
  </w:style>
  <w:style w:type="character" w:customStyle="1" w:styleId="cat-CarMakeModelgrp-25rplc-21">
    <w:name w:val="cat-CarMakeModel grp-25 rplc-21"/>
    <w:basedOn w:val="DefaultParagraphFont"/>
  </w:style>
  <w:style w:type="character" w:customStyle="1" w:styleId="cat-UserDefinedgrp-36rplc-22">
    <w:name w:val="cat-UserDefined grp-36 rplc-22"/>
    <w:basedOn w:val="DefaultParagraphFont"/>
  </w:style>
  <w:style w:type="character" w:customStyle="1" w:styleId="cat-CarNumbergrp-27rplc-23">
    <w:name w:val="cat-CarNumber grp-27 rplc-23"/>
    <w:basedOn w:val="DefaultParagraphFont"/>
  </w:style>
  <w:style w:type="character" w:customStyle="1" w:styleId="cat-CarMakeModelgrp-25rplc-29">
    <w:name w:val="cat-CarMakeModel grp-25 rplc-29"/>
    <w:basedOn w:val="DefaultParagraphFont"/>
  </w:style>
  <w:style w:type="character" w:customStyle="1" w:styleId="cat-UserDefinedgrp-35rplc-43">
    <w:name w:val="cat-UserDefined grp-35 rplc-43"/>
    <w:basedOn w:val="DefaultParagraphFont"/>
  </w:style>
  <w:style w:type="character" w:customStyle="1" w:styleId="cat-CarNumbergrp-26rplc-45">
    <w:name w:val="cat-CarNumber grp-26 rplc-4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25267.43012" TargetMode="External" /><Relationship Id="rId6" Type="http://schemas.openxmlformats.org/officeDocument/2006/relationships/hyperlink" Target="garantF1://12025267.46" TargetMode="External" /><Relationship Id="rId7" Type="http://schemas.openxmlformats.org/officeDocument/2006/relationships/hyperlink" Target="https://mobileonline.garant.ru/"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